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1" w:rsidRDefault="009F47B5" w:rsidP="0064492F">
      <w:pPr>
        <w:jc w:val="center"/>
      </w:pPr>
      <w:r>
        <w:t>Automatic Collocation Dictionaries</w:t>
      </w:r>
    </w:p>
    <w:p w:rsidR="009F47B5" w:rsidRDefault="009F47B5" w:rsidP="0064492F">
      <w:pPr>
        <w:jc w:val="center"/>
      </w:pPr>
      <w:r>
        <w:t xml:space="preserve">Adam Kilgarriff, Milos </w:t>
      </w:r>
      <w:proofErr w:type="spellStart"/>
      <w:r>
        <w:t>Hus</w:t>
      </w:r>
      <w:r w:rsidR="00367464" w:rsidRPr="00367464">
        <w:rPr>
          <w:color w:val="000000"/>
        </w:rPr>
        <w:t>á</w:t>
      </w:r>
      <w:r>
        <w:t>k</w:t>
      </w:r>
      <w:proofErr w:type="spellEnd"/>
    </w:p>
    <w:p w:rsidR="009F47B5" w:rsidRDefault="009F47B5" w:rsidP="0064492F">
      <w:pPr>
        <w:jc w:val="center"/>
      </w:pPr>
      <w:r>
        <w:t>Lexica</w:t>
      </w:r>
      <w:r w:rsidR="0064492F">
        <w:t>l Co</w:t>
      </w:r>
      <w:r>
        <w:t>mputing Ltd</w:t>
      </w:r>
      <w:r w:rsidR="0064492F">
        <w:t>., UK</w:t>
      </w:r>
    </w:p>
    <w:p w:rsidR="009F47B5" w:rsidRDefault="009F47B5"/>
    <w:p w:rsidR="009F47B5" w:rsidRDefault="009F47B5">
      <w:r>
        <w:t xml:space="preserve">An Automatic Collocation Dictionary (ACD) is a dictionary listing the collocations for the words of a language, created automatically from a corpus.  Other optional components include </w:t>
      </w:r>
    </w:p>
    <w:p w:rsidR="009F47B5" w:rsidRDefault="009F47B5" w:rsidP="009F47B5">
      <w:pPr>
        <w:pStyle w:val="ListParagraph"/>
        <w:numPr>
          <w:ilvl w:val="0"/>
          <w:numId w:val="4"/>
        </w:numPr>
      </w:pPr>
      <w:r>
        <w:t>example sentences for the collocations</w:t>
      </w:r>
    </w:p>
    <w:p w:rsidR="009F47B5" w:rsidRDefault="009F47B5" w:rsidP="009F47B5">
      <w:pPr>
        <w:pStyle w:val="ListParagraph"/>
        <w:numPr>
          <w:ilvl w:val="0"/>
          <w:numId w:val="4"/>
        </w:numPr>
      </w:pPr>
      <w:r>
        <w:t>the grammatical relation between headword and collocation</w:t>
      </w:r>
    </w:p>
    <w:p w:rsidR="009F47B5" w:rsidRDefault="009F47B5" w:rsidP="009F47B5">
      <w:pPr>
        <w:pStyle w:val="ListParagraph"/>
        <w:numPr>
          <w:ilvl w:val="0"/>
          <w:numId w:val="4"/>
        </w:numPr>
      </w:pPr>
      <w:proofErr w:type="gramStart"/>
      <w:r>
        <w:t>the</w:t>
      </w:r>
      <w:proofErr w:type="gramEnd"/>
      <w:r>
        <w:t xml:space="preserve"> commonest string that the collocation appears in.</w:t>
      </w:r>
    </w:p>
    <w:p w:rsidR="009F47B5" w:rsidRDefault="009F47B5" w:rsidP="009F47B5"/>
    <w:p w:rsidR="009F47B5" w:rsidRDefault="009F47B5" w:rsidP="009F47B5">
      <w:r>
        <w:t xml:space="preserve">We prepared our first ACD, for English, in 2008, and since then it has been available at </w:t>
      </w:r>
      <w:hyperlink r:id="rId5" w:history="1">
        <w:r w:rsidRPr="00FD0B11">
          <w:rPr>
            <w:rStyle w:val="Hyperlink"/>
          </w:rPr>
          <w:t>http://forbetterenglish.com</w:t>
        </w:r>
      </w:hyperlink>
      <w:r>
        <w:t>.  Recently, as part of the Meta-share initiative and in projects for publishers</w:t>
      </w:r>
      <w:r w:rsidR="0004148C">
        <w:t xml:space="preserve"> and institutes</w:t>
      </w:r>
      <w:r>
        <w:t xml:space="preserve">, we have produced </w:t>
      </w:r>
      <w:proofErr w:type="spellStart"/>
      <w:r>
        <w:t>ACDs</w:t>
      </w:r>
      <w:proofErr w:type="spellEnd"/>
      <w:r>
        <w:t xml:space="preserve"> for </w:t>
      </w:r>
      <w:r w:rsidR="0004148C">
        <w:t xml:space="preserve">ten further languages (available at </w:t>
      </w:r>
      <w:hyperlink r:id="rId6" w:history="1">
        <w:r w:rsidR="0004148C" w:rsidRPr="00FD0B11">
          <w:rPr>
            <w:rStyle w:val="Hyperlink"/>
          </w:rPr>
          <w:t>http://www.sketchengine.co.uk</w:t>
        </w:r>
      </w:hyperlink>
      <w:r w:rsidR="0004148C">
        <w:t xml:space="preserve"> ).</w:t>
      </w:r>
    </w:p>
    <w:p w:rsidR="0004148C" w:rsidRDefault="0004148C" w:rsidP="009F47B5"/>
    <w:p w:rsidR="0004148C" w:rsidRDefault="0004148C" w:rsidP="009F47B5">
      <w:r>
        <w:t xml:space="preserve">From a technical point of view, an ACD is a set of pre-compiled word sketches </w:t>
      </w:r>
      <w:r w:rsidR="008629B6">
        <w:t xml:space="preserve">(Kilgarriff et al 2004) </w:t>
      </w:r>
      <w:r>
        <w:t>for a language (with or without GDEX examples (Kilgarriff et al 2008) and commonest strings (Kilgarriff et al 2012)</w:t>
      </w:r>
      <w:r w:rsidR="00032D1A">
        <w:t>)</w:t>
      </w:r>
      <w:r>
        <w:t xml:space="preserve">, so from that point of view there is little </w:t>
      </w:r>
      <w:r w:rsidR="008629B6">
        <w:t xml:space="preserve">new </w:t>
      </w:r>
      <w:r>
        <w:t>to say.  However from a user’s point of view – particularly a user who does not know what a corpus is</w:t>
      </w:r>
      <w:r w:rsidR="00032D1A">
        <w:t>, that is, 99% of them</w:t>
      </w:r>
      <w:r>
        <w:t xml:space="preserve"> – they are a radically new proposition: a dictionary not written by a person.</w:t>
      </w:r>
    </w:p>
    <w:p w:rsidR="0064492F" w:rsidRDefault="0064492F" w:rsidP="009F47B5"/>
    <w:p w:rsidR="00032D1A" w:rsidRDefault="00032D1A" w:rsidP="009F47B5">
      <w:r>
        <w:t>Most dictionary users are not linguists, and do not want to be confused by unfamiliar terms like ‘</w:t>
      </w:r>
      <w:proofErr w:type="gramStart"/>
      <w:r>
        <w:t>corpus’</w:t>
      </w:r>
      <w:proofErr w:type="gramEnd"/>
      <w:r>
        <w:t xml:space="preserve"> in the course of answering their information needs. Yet is will often be a corpus-based report that can best meet their needs.  The solution may well be to disguise the corpus as a dictionary.</w:t>
      </w:r>
    </w:p>
    <w:p w:rsidR="0064492F" w:rsidRDefault="0064492F" w:rsidP="009F47B5"/>
    <w:p w:rsidR="0064492F" w:rsidRDefault="0064492F" w:rsidP="009F47B5">
      <w:r>
        <w:t>For those of us wh</w:t>
      </w:r>
      <w:r w:rsidR="00032D1A">
        <w:t xml:space="preserve">o do know what a corpus is, </w:t>
      </w:r>
      <w:proofErr w:type="spellStart"/>
      <w:r w:rsidR="00032D1A">
        <w:t>ACDs</w:t>
      </w:r>
      <w:proofErr w:type="spellEnd"/>
      <w:r>
        <w:t xml:space="preserve"> can b</w:t>
      </w:r>
      <w:r w:rsidR="00032D1A">
        <w:t xml:space="preserve">e seen as a data point in the </w:t>
      </w:r>
      <w:r>
        <w:t>space between corpora and dict</w:t>
      </w:r>
      <w:r w:rsidR="008629B6">
        <w:t>ionaries.  It seems</w:t>
      </w:r>
      <w:r>
        <w:t xml:space="preserve"> likely that </w:t>
      </w:r>
      <w:r w:rsidR="008629B6">
        <w:t xml:space="preserve">a part of </w:t>
      </w:r>
      <w:r>
        <w:t xml:space="preserve">the future of lexicography lies in this territory, where user needs are met with responses prepared by lexicographers </w:t>
      </w:r>
      <w:r w:rsidR="00032D1A">
        <w:t>(</w:t>
      </w:r>
      <w:r>
        <w:t xml:space="preserve">where </w:t>
      </w:r>
      <w:r w:rsidR="00032D1A">
        <w:t>suitable content written by a lexicographer exists),</w:t>
      </w:r>
      <w:r>
        <w:t xml:space="preserve"> </w:t>
      </w:r>
      <w:r w:rsidR="008629B6">
        <w:t xml:space="preserve">or </w:t>
      </w:r>
      <w:r>
        <w:t>automatically</w:t>
      </w:r>
      <w:r w:rsidR="00032D1A">
        <w:t>-generated ones</w:t>
      </w:r>
      <w:r>
        <w:t xml:space="preserve"> otherwise.  </w:t>
      </w:r>
      <w:r w:rsidR="008629B6">
        <w:t>The presentation will explore the ACD as one</w:t>
      </w:r>
      <w:r>
        <w:t xml:space="preserve"> kind of object in the territory between corpus and dictionary.</w:t>
      </w:r>
    </w:p>
    <w:p w:rsidR="0064492F" w:rsidRDefault="0064492F" w:rsidP="009F47B5"/>
    <w:p w:rsidR="008629B6" w:rsidRPr="00367464" w:rsidRDefault="008629B6" w:rsidP="008629B6">
      <w:pPr>
        <w:rPr>
          <w:color w:val="000000"/>
        </w:rPr>
      </w:pPr>
      <w:r>
        <w:t>References</w:t>
      </w:r>
      <w:r w:rsidRPr="008629B6">
        <w:rPr>
          <w:color w:val="000000"/>
          <w:sz w:val="27"/>
          <w:szCs w:val="27"/>
        </w:rPr>
        <w:t xml:space="preserve"> </w:t>
      </w:r>
    </w:p>
    <w:p w:rsidR="008629B6" w:rsidRPr="00367464" w:rsidRDefault="008629B6" w:rsidP="008629B6">
      <w:pPr>
        <w:rPr>
          <w:color w:val="000000"/>
        </w:rPr>
      </w:pPr>
      <w:proofErr w:type="gramStart"/>
      <w:r w:rsidRPr="00367464">
        <w:rPr>
          <w:color w:val="000000"/>
        </w:rPr>
        <w:t xml:space="preserve">Adam Kilgarriff, </w:t>
      </w:r>
      <w:proofErr w:type="spellStart"/>
      <w:r w:rsidRPr="00367464">
        <w:rPr>
          <w:color w:val="000000"/>
        </w:rPr>
        <w:t>Pavel</w:t>
      </w:r>
      <w:proofErr w:type="spellEnd"/>
      <w:r w:rsidRPr="00367464">
        <w:rPr>
          <w:color w:val="000000"/>
        </w:rPr>
        <w:t xml:space="preserve"> </w:t>
      </w:r>
      <w:proofErr w:type="spellStart"/>
      <w:r w:rsidRPr="00367464">
        <w:rPr>
          <w:color w:val="000000"/>
        </w:rPr>
        <w:t>Rychlý</w:t>
      </w:r>
      <w:proofErr w:type="spellEnd"/>
      <w:r w:rsidR="00367464" w:rsidRPr="00367464">
        <w:rPr>
          <w:color w:val="000000"/>
        </w:rPr>
        <w:t xml:space="preserve">, </w:t>
      </w:r>
      <w:proofErr w:type="spellStart"/>
      <w:r w:rsidR="00367464" w:rsidRPr="00367464">
        <w:rPr>
          <w:color w:val="000000"/>
        </w:rPr>
        <w:t>Pavel</w:t>
      </w:r>
      <w:proofErr w:type="spellEnd"/>
      <w:r w:rsidR="00367464" w:rsidRPr="00367464">
        <w:rPr>
          <w:color w:val="000000"/>
        </w:rPr>
        <w:t xml:space="preserve"> </w:t>
      </w:r>
      <w:proofErr w:type="spellStart"/>
      <w:r w:rsidR="00367464" w:rsidRPr="00367464">
        <w:rPr>
          <w:color w:val="000000"/>
        </w:rPr>
        <w:t>Smrz</w:t>
      </w:r>
      <w:proofErr w:type="spellEnd"/>
      <w:r w:rsidR="00367464" w:rsidRPr="00367464">
        <w:rPr>
          <w:color w:val="000000"/>
        </w:rPr>
        <w:t>,</w:t>
      </w:r>
      <w:r w:rsidRPr="00367464">
        <w:rPr>
          <w:color w:val="000000"/>
        </w:rPr>
        <w:t xml:space="preserve"> David </w:t>
      </w:r>
      <w:proofErr w:type="spellStart"/>
      <w:r w:rsidRPr="00367464">
        <w:rPr>
          <w:color w:val="000000"/>
        </w:rPr>
        <w:t>Tugwell</w:t>
      </w:r>
      <w:proofErr w:type="spellEnd"/>
      <w:r w:rsidRPr="00367464">
        <w:rPr>
          <w:rStyle w:val="apple-converted-space"/>
          <w:color w:val="000000"/>
        </w:rPr>
        <w:t> </w:t>
      </w:r>
      <w:r w:rsidR="00367464" w:rsidRPr="00367464">
        <w:rPr>
          <w:rStyle w:val="apple-converted-space"/>
          <w:color w:val="000000"/>
        </w:rPr>
        <w:t>2004.</w:t>
      </w:r>
      <w:proofErr w:type="gramEnd"/>
      <w:r w:rsidR="00367464" w:rsidRPr="00367464">
        <w:rPr>
          <w:rStyle w:val="apple-converted-space"/>
          <w:color w:val="000000"/>
        </w:rPr>
        <w:t xml:space="preserve">  </w:t>
      </w:r>
      <w:hyperlink r:id="rId7" w:history="1">
        <w:proofErr w:type="gramStart"/>
        <w:r w:rsidRPr="00367464">
          <w:rPr>
            <w:rStyle w:val="Hyperlink"/>
          </w:rPr>
          <w:t>The Sketch Engine</w:t>
        </w:r>
      </w:hyperlink>
      <w:r w:rsidRPr="00367464">
        <w:rPr>
          <w:color w:val="000000"/>
        </w:rPr>
        <w:t> </w:t>
      </w:r>
      <w:r w:rsidRPr="00367464">
        <w:rPr>
          <w:rStyle w:val="apple-converted-space"/>
          <w:color w:val="000000"/>
        </w:rPr>
        <w:t> </w:t>
      </w:r>
      <w:r w:rsidRPr="00367464">
        <w:rPr>
          <w:rStyle w:val="Emphasis"/>
          <w:color w:val="000000"/>
        </w:rPr>
        <w:t xml:space="preserve">Proc. </w:t>
      </w:r>
      <w:proofErr w:type="spellStart"/>
      <w:r w:rsidRPr="00367464">
        <w:rPr>
          <w:rStyle w:val="Emphasis"/>
          <w:color w:val="000000"/>
        </w:rPr>
        <w:t>Euralex</w:t>
      </w:r>
      <w:proofErr w:type="spellEnd"/>
      <w:r w:rsidRPr="00367464">
        <w:rPr>
          <w:rStyle w:val="Emphasis"/>
          <w:color w:val="000000"/>
        </w:rPr>
        <w:t>.</w:t>
      </w:r>
      <w:proofErr w:type="gramEnd"/>
      <w:r w:rsidRPr="00367464">
        <w:rPr>
          <w:rStyle w:val="apple-converted-space"/>
          <w:color w:val="000000"/>
        </w:rPr>
        <w:t> </w:t>
      </w:r>
      <w:proofErr w:type="spellStart"/>
      <w:r w:rsidRPr="00367464">
        <w:rPr>
          <w:color w:val="000000"/>
        </w:rPr>
        <w:t>Lorient</w:t>
      </w:r>
      <w:proofErr w:type="spellEnd"/>
      <w:r w:rsidRPr="00367464">
        <w:rPr>
          <w:color w:val="000000"/>
        </w:rPr>
        <w:t>, France</w:t>
      </w:r>
    </w:p>
    <w:p w:rsidR="008629B6" w:rsidRPr="00367464" w:rsidRDefault="008629B6" w:rsidP="008629B6">
      <w:pPr>
        <w:rPr>
          <w:color w:val="000000"/>
        </w:rPr>
      </w:pPr>
      <w:proofErr w:type="gramStart"/>
      <w:r w:rsidRPr="00367464">
        <w:rPr>
          <w:color w:val="000000"/>
        </w:rPr>
        <w:t xml:space="preserve">Adam Kilgarriff, Milos </w:t>
      </w:r>
      <w:proofErr w:type="spellStart"/>
      <w:r w:rsidRPr="00367464">
        <w:rPr>
          <w:color w:val="000000"/>
        </w:rPr>
        <w:t>Husák</w:t>
      </w:r>
      <w:proofErr w:type="spellEnd"/>
      <w:r w:rsidRPr="00367464">
        <w:rPr>
          <w:color w:val="000000"/>
        </w:rPr>
        <w:t xml:space="preserve">, Katy </w:t>
      </w:r>
      <w:proofErr w:type="spellStart"/>
      <w:r w:rsidRPr="00367464">
        <w:rPr>
          <w:color w:val="000000"/>
        </w:rPr>
        <w:t>McAdam</w:t>
      </w:r>
      <w:proofErr w:type="spellEnd"/>
      <w:r w:rsidRPr="00367464">
        <w:rPr>
          <w:color w:val="000000"/>
        </w:rPr>
        <w:t xml:space="preserve">, Michael </w:t>
      </w:r>
      <w:proofErr w:type="spellStart"/>
      <w:r w:rsidRPr="00367464">
        <w:rPr>
          <w:color w:val="000000"/>
        </w:rPr>
        <w:t>Rundell</w:t>
      </w:r>
      <w:proofErr w:type="spellEnd"/>
      <w:r w:rsidRPr="00367464">
        <w:rPr>
          <w:color w:val="000000"/>
        </w:rPr>
        <w:t xml:space="preserve">, </w:t>
      </w:r>
      <w:proofErr w:type="spellStart"/>
      <w:r w:rsidRPr="00367464">
        <w:rPr>
          <w:color w:val="000000"/>
        </w:rPr>
        <w:t>Pavel</w:t>
      </w:r>
      <w:proofErr w:type="spellEnd"/>
      <w:r w:rsidRPr="00367464">
        <w:rPr>
          <w:color w:val="000000"/>
        </w:rPr>
        <w:t xml:space="preserve"> </w:t>
      </w:r>
      <w:proofErr w:type="spellStart"/>
      <w:r w:rsidRPr="00367464">
        <w:rPr>
          <w:color w:val="000000"/>
        </w:rPr>
        <w:t>Rychlý</w:t>
      </w:r>
      <w:proofErr w:type="spellEnd"/>
      <w:r w:rsidR="00367464" w:rsidRPr="00367464">
        <w:rPr>
          <w:color w:val="000000"/>
        </w:rPr>
        <w:t xml:space="preserve"> 2008</w:t>
      </w:r>
      <w:r w:rsidRPr="00367464">
        <w:rPr>
          <w:color w:val="000000"/>
        </w:rPr>
        <w:t>.</w:t>
      </w:r>
      <w:proofErr w:type="gramEnd"/>
      <w:r w:rsidRPr="00367464">
        <w:rPr>
          <w:color w:val="000000"/>
        </w:rPr>
        <w:t xml:space="preserve"> </w:t>
      </w:r>
      <w:r w:rsidRPr="00367464">
        <w:rPr>
          <w:rStyle w:val="apple-converted-space"/>
          <w:color w:val="000000"/>
        </w:rPr>
        <w:t> </w:t>
      </w:r>
      <w:hyperlink r:id="rId8" w:history="1">
        <w:r w:rsidRPr="00367464">
          <w:rPr>
            <w:rStyle w:val="Hyperlink"/>
          </w:rPr>
          <w:t>GDEX: Automatically finding good dictionary examples in a corpus</w:t>
        </w:r>
      </w:hyperlink>
      <w:r w:rsidRPr="00367464">
        <w:rPr>
          <w:color w:val="000000"/>
        </w:rPr>
        <w:t xml:space="preserve">. </w:t>
      </w:r>
      <w:proofErr w:type="gramStart"/>
      <w:r w:rsidRPr="00367464">
        <w:rPr>
          <w:color w:val="000000"/>
        </w:rPr>
        <w:t>Proc EURALEX, Barcelona, Spain.</w:t>
      </w:r>
      <w:proofErr w:type="gramEnd"/>
      <w:r w:rsidRPr="00367464">
        <w:rPr>
          <w:color w:val="000000"/>
        </w:rPr>
        <w:t xml:space="preserve"> </w:t>
      </w:r>
    </w:p>
    <w:p w:rsidR="008629B6" w:rsidRPr="00367464" w:rsidRDefault="008629B6" w:rsidP="008629B6">
      <w:pPr>
        <w:rPr>
          <w:color w:val="000000"/>
        </w:rPr>
      </w:pPr>
      <w:proofErr w:type="gramStart"/>
      <w:r w:rsidRPr="00367464">
        <w:rPr>
          <w:color w:val="000000"/>
        </w:rPr>
        <w:t xml:space="preserve">Adam Kilgarriff, </w:t>
      </w:r>
      <w:proofErr w:type="spellStart"/>
      <w:r w:rsidRPr="00367464">
        <w:rPr>
          <w:color w:val="000000"/>
        </w:rPr>
        <w:t>Pavel</w:t>
      </w:r>
      <w:proofErr w:type="spellEnd"/>
      <w:r w:rsidRPr="00367464">
        <w:rPr>
          <w:color w:val="000000"/>
        </w:rPr>
        <w:t xml:space="preserve"> </w:t>
      </w:r>
      <w:proofErr w:type="spellStart"/>
      <w:r w:rsidRPr="00367464">
        <w:rPr>
          <w:color w:val="000000"/>
        </w:rPr>
        <w:t>Rychlý</w:t>
      </w:r>
      <w:proofErr w:type="spellEnd"/>
      <w:r w:rsidRPr="00367464">
        <w:rPr>
          <w:color w:val="000000"/>
        </w:rPr>
        <w:t xml:space="preserve">, </w:t>
      </w:r>
      <w:proofErr w:type="spellStart"/>
      <w:r w:rsidR="00367464" w:rsidRPr="00367464">
        <w:rPr>
          <w:color w:val="000000"/>
          <w:shd w:val="clear" w:color="auto" w:fill="FFFFFF"/>
        </w:rPr>
        <w:t>Vojtech</w:t>
      </w:r>
      <w:proofErr w:type="spellEnd"/>
      <w:r w:rsidR="00367464" w:rsidRPr="00367464">
        <w:rPr>
          <w:color w:val="000000"/>
          <w:shd w:val="clear" w:color="auto" w:fill="FFFFFF"/>
        </w:rPr>
        <w:t xml:space="preserve"> </w:t>
      </w:r>
      <w:proofErr w:type="spellStart"/>
      <w:r w:rsidR="00367464" w:rsidRPr="00367464">
        <w:rPr>
          <w:color w:val="000000"/>
          <w:shd w:val="clear" w:color="auto" w:fill="FFFFFF"/>
        </w:rPr>
        <w:t>Kovar</w:t>
      </w:r>
      <w:proofErr w:type="spellEnd"/>
      <w:r w:rsidR="00367464" w:rsidRPr="00367464">
        <w:rPr>
          <w:color w:val="000000"/>
          <w:shd w:val="clear" w:color="auto" w:fill="FFFFFF"/>
        </w:rPr>
        <w:t xml:space="preserve">, </w:t>
      </w:r>
      <w:proofErr w:type="spellStart"/>
      <w:r w:rsidR="00367464" w:rsidRPr="00367464">
        <w:rPr>
          <w:color w:val="000000"/>
          <w:shd w:val="clear" w:color="auto" w:fill="FFFFFF"/>
        </w:rPr>
        <w:t>Vit</w:t>
      </w:r>
      <w:proofErr w:type="spellEnd"/>
      <w:r w:rsidR="00367464" w:rsidRPr="00367464">
        <w:rPr>
          <w:color w:val="000000"/>
          <w:shd w:val="clear" w:color="auto" w:fill="FFFFFF"/>
        </w:rPr>
        <w:t xml:space="preserve"> </w:t>
      </w:r>
      <w:proofErr w:type="spellStart"/>
      <w:r w:rsidR="00367464" w:rsidRPr="00367464">
        <w:rPr>
          <w:color w:val="000000"/>
          <w:shd w:val="clear" w:color="auto" w:fill="FFFFFF"/>
        </w:rPr>
        <w:t>Baisa</w:t>
      </w:r>
      <w:proofErr w:type="spellEnd"/>
      <w:r w:rsidR="00367464" w:rsidRPr="00367464">
        <w:rPr>
          <w:rFonts w:ascii="Verdana" w:hAnsi="Verdana"/>
          <w:color w:val="000000"/>
          <w:shd w:val="clear" w:color="auto" w:fill="FFFFFF"/>
        </w:rPr>
        <w:t xml:space="preserve"> 2012.</w:t>
      </w:r>
      <w:proofErr w:type="gramEnd"/>
      <w:r w:rsidRPr="00367464">
        <w:rPr>
          <w:rStyle w:val="apple-converted-space"/>
          <w:color w:val="000000"/>
        </w:rPr>
        <w:t> </w:t>
      </w:r>
      <w:proofErr w:type="gramStart"/>
      <w:r w:rsidR="00367464" w:rsidRPr="00367464">
        <w:t>Finding multiwords of more than two words.</w:t>
      </w:r>
      <w:proofErr w:type="gramEnd"/>
      <w:r w:rsidRPr="00367464">
        <w:rPr>
          <w:color w:val="000000"/>
        </w:rPr>
        <w:t> </w:t>
      </w:r>
      <w:r w:rsidRPr="00367464">
        <w:rPr>
          <w:rStyle w:val="apple-converted-space"/>
          <w:color w:val="000000"/>
        </w:rPr>
        <w:t> </w:t>
      </w:r>
      <w:r w:rsidRPr="00367464">
        <w:rPr>
          <w:rStyle w:val="Emphasis"/>
          <w:color w:val="000000"/>
        </w:rPr>
        <w:t xml:space="preserve">Proc. </w:t>
      </w:r>
      <w:proofErr w:type="spellStart"/>
      <w:r w:rsidRPr="00367464">
        <w:rPr>
          <w:rStyle w:val="Emphasis"/>
          <w:color w:val="000000"/>
        </w:rPr>
        <w:t>Euralex</w:t>
      </w:r>
      <w:proofErr w:type="spellEnd"/>
      <w:r w:rsidRPr="00367464">
        <w:rPr>
          <w:rStyle w:val="Emphasis"/>
          <w:color w:val="000000"/>
        </w:rPr>
        <w:t>.</w:t>
      </w:r>
      <w:r w:rsidRPr="00367464">
        <w:rPr>
          <w:rStyle w:val="apple-converted-space"/>
          <w:color w:val="000000"/>
        </w:rPr>
        <w:t> </w:t>
      </w:r>
      <w:r w:rsidR="00367464" w:rsidRPr="00367464">
        <w:rPr>
          <w:color w:val="000000"/>
        </w:rPr>
        <w:t>Oslo, Norway.</w:t>
      </w:r>
    </w:p>
    <w:p w:rsidR="008629B6" w:rsidRDefault="008629B6" w:rsidP="008629B6"/>
    <w:sectPr w:rsidR="008629B6" w:rsidSect="00940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CF1248"/>
    <w:multiLevelType w:val="hybridMultilevel"/>
    <w:tmpl w:val="D166AC5C"/>
    <w:lvl w:ilvl="0" w:tplc="0C6AB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7B5"/>
    <w:rsid w:val="0001713F"/>
    <w:rsid w:val="00032D1A"/>
    <w:rsid w:val="0004148C"/>
    <w:rsid w:val="00367464"/>
    <w:rsid w:val="00471FA8"/>
    <w:rsid w:val="0064492F"/>
    <w:rsid w:val="007F0333"/>
    <w:rsid w:val="00812F67"/>
    <w:rsid w:val="008629B6"/>
    <w:rsid w:val="00940741"/>
    <w:rsid w:val="009F47B5"/>
    <w:rsid w:val="00A6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A8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FA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1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1FA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FA8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1F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1FA8"/>
    <w:rPr>
      <w:b/>
      <w:bCs/>
      <w:sz w:val="24"/>
      <w:szCs w:val="24"/>
    </w:rPr>
  </w:style>
  <w:style w:type="paragraph" w:styleId="Caption">
    <w:name w:val="caption"/>
    <w:basedOn w:val="Normal"/>
    <w:qFormat/>
    <w:rsid w:val="00471FA8"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rsid w:val="009F4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7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629B6"/>
  </w:style>
  <w:style w:type="character" w:styleId="Emphasis">
    <w:name w:val="Emphasis"/>
    <w:basedOn w:val="DefaultParagraphFont"/>
    <w:uiPriority w:val="20"/>
    <w:qFormat/>
    <w:rsid w:val="00862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garriff.co.uk/Publications/2008-KilgEtAl-euralex-gdex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garriff.co.uk/Publications/2004-KilgRychlySmrzTugwell-SkEEuralex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etchengine.co.uk" TargetMode="External"/><Relationship Id="rId5" Type="http://schemas.openxmlformats.org/officeDocument/2006/relationships/hyperlink" Target="http://forbetterenglis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2012-12-19T13:31:00Z</dcterms:created>
  <dcterms:modified xsi:type="dcterms:W3CDTF">2012-12-19T15:06:00Z</dcterms:modified>
</cp:coreProperties>
</file>